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C9" w:rsidRDefault="00E173C9" w:rsidP="00E173C9">
      <w:pPr>
        <w:pStyle w:val="contentfont"/>
        <w:shd w:val="clear" w:color="auto" w:fill="FFFFFF"/>
        <w:spacing w:before="0" w:after="0"/>
        <w:jc w:val="both"/>
        <w:rPr>
          <w:rFonts w:ascii="微软雅黑" w:eastAsia="微软雅黑" w:hAnsi="微软雅黑"/>
          <w:color w:val="000000"/>
        </w:rPr>
      </w:pP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t>上海市人民代表大会常务委员会公告</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《上海市档案条例》已由上海市第十五届人民代表大会常务委员会第三十六次会议于2021年10月28日修订通过，现予公布，自2021年12月1日起施行。</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t>上海市人民代表大会常务委员会</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r>
      <w:r>
        <w:rPr>
          <w:rFonts w:ascii="微软雅黑" w:eastAsia="微软雅黑" w:hAnsi="微软雅黑" w:hint="eastAsia"/>
          <w:color w:val="000000"/>
        </w:rPr>
        <w:tab/>
        <w:t>2021年10月28日</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r>
      <w:r>
        <w:rPr>
          <w:rFonts w:ascii="微软雅黑" w:eastAsia="微软雅黑" w:hAnsi="微软雅黑" w:hint="eastAsia"/>
          <w:b/>
          <w:bCs/>
          <w:color w:val="000000"/>
        </w:rPr>
        <w:tab/>
        <w:t>上海市档案条例</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（1995年6月16日上海市第十届人民代表大会常务委员会第十九次会议通过  根据1997年12月10日上海市第十届人民代表大会常务委员会第四十次会议《关于修改〈上海市档案条例〉的决定》第一次修正  根据2004年11月25日上海市第十二届人民代表大会常务委员会第十六次会议《关于修改〈上海市档案条例〉的决定》第二次修正  根据2010年9月17日上海市第十三届人民代表大会常务委员会第二十一次会议《关于修改本市部分地方性法规的决定》第三次修正  根据2017年11月23日上海市第十四届人民代表大会常务委员会第四十一次会议《关于修改本市部分地方性法规的决定》第四次修正  2021年10月28日上海市第十五届人民代表大会常务委员会第三十六次会议修订）</w:t>
      </w:r>
    </w:p>
    <w:p w:rsidR="00E173C9" w:rsidRDefault="00E173C9" w:rsidP="00E173C9">
      <w:pPr>
        <w:pStyle w:val="contentfont"/>
        <w:shd w:val="clear" w:color="auto" w:fill="FFFFFF"/>
        <w:spacing w:before="0" w:after="0"/>
        <w:jc w:val="both"/>
        <w:rPr>
          <w:rFonts w:ascii="微软雅黑" w:eastAsia="微软雅黑" w:hAnsi="微软雅黑"/>
          <w:color w:val="000000"/>
        </w:rPr>
      </w:pPr>
      <w:r>
        <w:rPr>
          <w:rFonts w:ascii="微软雅黑" w:eastAsia="微软雅黑" w:hAnsi="微软雅黑" w:hint="eastAsia"/>
          <w:b/>
          <w:bCs/>
          <w:color w:val="000000"/>
        </w:rPr>
        <w:t>第一章  总 则</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第一条  为了加强档案管理，规范档案收集、整理工作,有效保护和利用档案，提高档案信息化建设水平，推进城市治理体系和治理能力现代化，根据《中华人民共和国档案法》等法律、行政法规，结合本市实际，制定本条例。</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第二条  在本市行政区域内从事档案收集、整理、保护、利用、信息化建设及其监督管理活动，适用本条例。</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第三条  坚持中国共产党对档案工作的领导。本市各级人民政府应当加强档案工作，把档案事业纳入国民经济和社会发展规划，将档案事业发展经费列入财政预算，确保档案事业发展与国民经济和社会发展水平相适应。</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第四条  档案工作应当遵循统一领导、分级管理的原则，维护档案完整与安全，留存城市记忆，便于社会利用，发挥存史、资政、育人的作用。</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第五条  本市鼓励和支持档案科学研究和技术创新，促进科技成果和区块链、大数据、人工智能等信息技术在档案收集、整理、保护、利用、信息化建设等方面的转化和应用，推动档案科技进步。</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第六条  市、区人民政府及有关部门应当采取措施，加强档案宣传教育，普及档案知识，传播档案文化，增强全社会档案意识。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广播、电视、报刊、网站等媒体应当开展档案公益宣传，营造关心、支持档案事业发展的社会氛围。</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第七条  本市推动长江三角洲区域以及其他省际档案工作交流与合作。</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鼓励和支持参与国际档案专业组织和友好交流活动，加强档案领域国际合作。</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第八条  鼓励社会力量通过捐赠、资助、志愿服务等方式，参与和支持档案事业的发展。</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对在档案收集、整理、保护、利用、信息化建设等方面做出突出贡献的单位和个人，按照国家和本市有关规定给予表彰、奖励。</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第二章  档案机构及其职责</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第九条  市档案主管部门主管全市档案工作，负责本市档案事业的统筹规划和组织协调。</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市、区档案主管部门对本行政区域内机关、团体、企业事业单位和其他组织的档案工作实行监督和指导，依法履行下列职责：</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（一）制定本行政区域内的档案事业发展规划和档案工作制度规范，并组织实施；</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（二）组织、指导本行政区域内档案理论与科学技术研究、档案宣传教育、档案工作人员培训；</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（三）组织、指导本行政区域内的档案信息化建设；</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（四）开展监督检查活动，查处档案违法行为；</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（五）法律、法规规定的其他职责。</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第十条  乡镇人民政府、街道办事处应当指定人员负责管理本机关的档案，对所属单位、基层群众性自治组织的档案工作实行监督和指导。</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城乡社区档案工作在业务上接受档案主管部门和其他相关主管部门的监督和指导。</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第十一条  机关、团体、企业事业单位和其他组织应当确定档案机构或者档案工作人员负责统一管理本单位的档案，指导本单位各种门类和载体形式档案的收集、整理、归档工作，并对所属单位的档案工作进行监督和指导。</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第十二条  本市国家档案馆包括具有公共性质的综合档案馆以及专门档案馆。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综合档案馆负责收集、整理、保管、向社会开放和提供利用本行政区域内多种门类和载体形式的档案。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专门档案馆负责收集、整理、保管、向社会开放和提供利用特定领域或者特定载体形式的档案。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第十三条  部门档案馆负责收集、整理、保管和提供利用本部门及其所属单位形成的档案。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企业事业单位档案馆负责收集、整理、保管和提供利用本单位及其所属单位形成的档案。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第十四条  本市加强档案人才培养基地建设，实施档案人才培养计划，建立档案专家库，加强专家型和应用型人才培养，建设高素质的档案人才队伍。</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第三章  档案的管理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第十五条  按照国家规定应当形成档案的机关、团体、企业事业单位和其他组织，应当加强档案业务培训，建立档案工作责任制，明确档案工作岗位、人员的职责，依法健全档案管理制度。</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第十六条  机关、团体、企业事业单位和其他组织应当按照国家有关规定，确定本单位归档范围和档案保管期限。</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机关、团体、企业事业单位和其他组织及其工作人员在职务活动中形成的纳入归档范围的各种门类和载体形式的材料，由文书或者业务部门收集、整理，定期移交本单位档案机构或者档案工作人员集中管理。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按照规定应当归档的材料，任何个人不得拒绝归档或者据为己有。</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第十七条  档案馆应当按照国家有关规定，编制收集档案范围和工作方案。列入档案馆收集范围的档案，机关、团体、企业事业单位和其他组织应当按照规定期限和要求向有关档案馆移交，档案馆不得拒绝接收。</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经同级档案主管部门同意，专业性较强或者需要保密的档案，可以延长向有关档案馆移交的期限；由于保管条件恶劣可能导致不安全或者严重损毁的档案，可以提前向有关档案馆移交。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机关、团体、企业事业单位和其他组织发生机构变动或者撤销、合并等情形时，应当按照规定向有关单位或者档案馆移交档案；列入综合档案馆收集范围的，应当全部向综合档案馆移交，不得分散保管。</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第十八条  部门档案馆和企业事业单位档案馆保管的档案，属于国家档案馆收集范围的，应当按照规定时限向国家档案馆移交。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第十九条  鼓励和支持档案馆征集、收购重要、珍贵的档案，通过口述历史等方式采录档案资料。</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鼓励单位和个人向档案馆捐献档案资料，对具有重要、珍贵价值的档案，档案馆应当接收。</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第二十条  机关、团体、企业事业单位和其他组织应当加强建设项目档案、科学技术研究档案、设备仪器档案、产品档案等科技档案的收集、整理和归档，按照规定进行档案验收、鉴定，并向有关档案馆或者单位移交档案。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列入市、区重点建设项目或者重大科学技术研究项目的，有关主管部门或者单位应当自通过验收、鉴定之日起六个月内，将档案管理情况向同级档案主管部门报告。</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科技档案管理制度由市有关主管部门会同市档案主管部门制定。</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第二十一条  机关、团体、企业事业单位和其他组织应当加强涉及民生、政务、经济、文化、人事等专业档案的管理，重点加强与国际经济、金融、贸易、航运和科技创新中心建设相关的专业档案的收集、整理和归档。</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专业档案管理制度由市有关主管部门会同市档案主管部门制定。</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档案馆可以根据社会利用需要，提前接收有关专业档案。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第二十二条  市、区档案主管部门应当会同相关主管部门、档案馆建立健全本行政区域内重要会议、重要工作、重大活动和重大突发事件应对的档案收集、整理、保护、利用工作机制，对相关档案管理工作进行监督和指导。</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重要会议、重要工作、重大活动、重大突发事件应对的档案收集范围，由市、区档案主管部门会同相关主管部门、档案馆确定。</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组织或者承办重要会议、重要工作、重大活动的单位和负责重大突发事件应对的单位，应当按照要求做好档案的收集、整理工作，并自重要会议、重要工作、重大活动和重大突发事件应对工作结束之日起六个月内，向同级综合档案馆移交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第二十三条  涉及国家秘密的档案的管理和利用，密级的变更和解密，应当依照有关保守国家秘密的法律、行政法规规定办理。机关、团体、企业事业单位和其他组织向档案馆移交档案时，应当对涉及国家秘密的档案进行审核，依法做好密级变更和解密工作。已经移交档案馆保管的档案，发生密级变更或者解密的，原定密机关、单位应当及时书面通知档案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第二十四条  行政服务中心、社区事务受理服务中心等办理业务形成的材料，属于相关业务主管部门归档范围的，应当及时向其移送。相关业务主管部门应当及时接收,并按照规定做好归档工作。</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第二十五条  档案馆以及机关、团体、企业事业单位和其他组织的档案机构应当按照国家有关规定，配置适宜档案保存的库房和必要的设施、设备，确保档案的安全。国家档案馆的建设应当符合国家有关标准规范，并对所保管的具有永久保存价值的档案实行分级保护和管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机关、团体、企业事业单位和其他组织可以设置联合档案保管场所，集中保管档案。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档案馆以及机关、团体、企业事业单位和其他组织应当建立健全档案安全工作机制，加强档案安全风险管理，提高应急处置能力。档案馆应当建立应急演练制度，并采用模拟推演、实战演练等多种方式，定期组织应急演练；遇到突发事件和紧急情况时，应当在保证人员安全的基础上，将档案列入优先抢救范围。</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第二十六条  禁止买卖属于国家所有的档案。交换、转让国家所有的档案的复制件的，按照国家有关规定办理。国有企业事业单位资产转让时，有关档案的转让按照国家有关规定执行。</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非国有企业、社会服务机构等单位和个人形成的档案，对国家和社会具有重要保存价值或者应当保密的，档案所有者应当妥善保管，可以向国家档案馆寄存或者转让。严禁出卖、赠送给外国人或者外国组织。</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属于国家所有的档案和前款所列档案及其复制件，禁止擅自运送、邮寄、携带出境或者通过互联网传输出境。确需出境的，应当向市档案主管部门办理审批手续；依法应当经国家档案主管部门批准的，按照国家有关规定办理审批手续。</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第二十七条  禁止擅自销毁档案。经鉴定可以销毁的，应当按照国家有关规定办理。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第二十八条  市档案主管部门应当指导和推动档案服务企业建立相关行业组织，加强行业自律和信用体系建设，制定行业标准和规范，推动行业公平竞争和有序发展。</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第四章  档案的利用和公布</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第二十九条  国家档案馆应当按照规定时限向社会开放档案。鼓励部门档案馆、企业事业单位档案馆向社会开放档案。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馆藏档案的开放审核，由档案馆会同档案形成单位或者移交单位共同负责。尚未移交进馆档案的开放审核，由档案形成单位或者保管单位负责，并在移交进馆时将档案到期开放建议、限制利用意见、密级变更和解除、政府信息公开属性以及向社会提供利用等情况，书面告知档案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档案馆应当在开放档案的同时，通过网站或者其他方式公布开放档案的目录。市综合档案馆应当收集本市其他档案馆或者档案保管单位的开放档案目录，并依法向社会公布。</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第三十条  档案馆应当创新档案利用服务形式，强化服务功能，多途径、多渠道、全方位推进档案利用服务线上线下融合。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本市建立统一的档案远程查询利用平台，与“一网通办”平台对接，提供线上档案查询利用服务。</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鼓励档案形成单位或者保管单位为社会利用档案创造条件，提供服务。</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第三十一条  单位和个人持有身份证、护照、介绍信等合法证明，可以利用已经开放的档案。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档案馆不按规定开放利用档案的，单位和个人可以向档案主管部门投诉；档案主管部门应当及时调查处理，并在接到投诉之日起六十日内将处理结果告知投诉人。</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机关、团体、企业事业单位和其他组织以及公民利用档案馆未开放的档案，应当经保存该档案的档案馆同意，档案馆可以征求档案形成单位或者移交单位的意见；利用机关、团体、企业事业单位和其他组织保管的档案，应当征得档案保管单位的同意。</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第三十二条  向档案馆移交、捐献、寄存档案的单位和个人，可以优先利用该档案，并可以对档案中不宜向社会开放的部分提出限制利用的意见，档案馆应当予以支持，提供便利。</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档案馆将寄存档案向社会提供利用的，应当征得档案寄存者的同意。</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第三十三条  向社会公布档案，可以通过报纸、刊物、图书、音像制品、电子出版物、电台、电视台、计算机信息网络、新媒体平台等渠道，采取刊印、陈列、展览、宣读、播放、网络传播等形式。</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公布档案应当遵守有关法律、行政法规的规定，不得损害国家安全和利益，不得侵犯他人的合法权益。</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任何单位和个人不得擅自公布不属于自己所有的档案。单位和个人发表著作等需要公布档案的，应当征得档案所有者或者其授权的档案保管单位同意，并注明所公布档案的出处。</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第三十四条  向社会提供利用重要、珍贵的档案，应当以复制件或者其他形式代替原件；提供利用其他档案，有条件的应当以复制件或者其他形式代替原件。</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第三十五条  政府信息公开主体应当将主动公开的政府信息及时送交同级综合档案馆。乡镇人民政府、街道办事处制作的依法应当主动公开的政府信息，应当及时送交区综合档案馆。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市、区综合档案馆应当配备相应的设施、设备，方便公众查阅主动公开的政府信息。</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第三十六条  本市推动长江三角洲区域档案利用服务合作，建立服务联动机制，构建一体化发展标准体系和服务平台，推进区域档案利用服务便利化。</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第五章  红色档案的保护利用</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第三十七条  本市加强对红色档案的保护利用，弘扬红色文化，传承红色基因，培育和践行社会主义核心价值观。</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本条例所称的红色档案，是指中国共产党领导下，在新民主主义革命时期、社会主义革命和建设时期、改革开放和社会主义现代化建设新时期、中国特色社会主义新时代所形成的具有历史价值、教育意义、纪念意义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第三十八条  市、区档案主管部门应当定期组织档案馆以及其他档案保管单位开展红色档案调查工作，组织有关专家开展红色档案认定，指导建立红色档案专题目录和数据库。</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档案馆以及其他档案保管单位在发掘、整理、研究中发现新的红色档案，应当及时向档案主管部门和有关主管部门报告。</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对符合红色资源认定标准的红色档案，按照本市有关规定列入红色资源名录予以保护。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鼓励和支持列入红色资源名录的红色档案申报档案文献遗产，促进档案文化的传承与发展。</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第三十九条  档案馆以及其他档案保管单位应当按照国家和本市有关规定，对红色档案采取分级保护措施；对重要、珍贵的红色档案，应当优先开展抢救和修复。</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发现红色档案可能严重损毁的，应当立即采取措施予以保护，并及时向档案主管部门和有关主管部门报告。档案主管部门和有关主管部门应当给予指导和支持。</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第四十条  鼓励和支持利用红色档案开展党史学习教育、理想信念教育、爱国主义教育等主题教育活动。</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鼓励档案馆以及其他档案保管单位加强红色档案开发利用，编辑出版红色档案史料，举办红色档案专题展览、公益讲座、媒体宣传等活动。</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档案馆应当发挥爱国主义教育、中小学档案教育社会实践等基地作用，提高红色档案宣传和讲解服务水平，通过创作红色主题作品、举办学生课堂等形式,讲好红色档案故事。</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第四十一条  市、区综合档案馆应当结合“七一”、国庆等重大纪念日，以及上海解放等重大历史事件的纪念活动，适时公布有关红色档案。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鼓励其他档案馆和档案保管单位向社会公布所保管的红色档案。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第四十二条  档案主管部门、档案馆应当与宣传、文化旅游、教育等部门以及党史研究、党校、高校、博物馆、图书馆、纪念馆等机构，通过组织开展红色档案课题研究、学术研讨等方式，加强红色档案交流合作，推动红色档案研究成果转化和应用。</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本市推动建立长江三角洲区域红色档案保护利用联动机制，协同开展红色档案保护利用、理论研究、馆际交流、宣传教育等活动。</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第六章  档案信息化建设</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第四十三条  市、区人民政府应当将档案信息化建设纳入本行政区域信息化发展规划和城市数字化转型工作。</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档案馆以及机关、团体、企业事业单位和其他组织应当加强档案信息化建设，建立本单位档案、文秘、信息技术、安全保密等部门工作协同机制，健全档案信息化管理制度，完善档案信息化基础设施和条件。</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第四十四条  机关、团体、企业事业单位和其他组织应当推进与办公自动化系统、业务系统等相互衔接的电子档案管理系统建设，确保电子档案来源可靠、程序规范、要素合规，并符合长期有效的保存要求。</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档案馆应当落实电子档案长期保存要求，确保馆藏电子档案长期有效保存。</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第四十五条  机关、团体、企业事业单位和其他组织形成的电子档案，列入档案馆收集范围或者具有其他重要价值的，应当按照规定时限向有关档案馆移交；有特殊要求的电子档案，可以提前移交或者延长移交期限。</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向档案馆移交电子档案应当通过符合安全管理要求的计算机信息网络进行在线移交，或者存储在符合长期保存要求的存储介质上进行离线移交。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档案馆应当对接收的电子档案进行检测，确保电子档案的真实性、完整性、可用性和安全性。</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第四十六条  电子档案与传统载体档案具有同等效力。本市公共管理和服务机构应当对电子档案互信互认。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对纳入本市“一网通办”平台的事项，有关公共管理和服务机构应当对履行职责过程中形成的电子文件进行规范管理，按照电子档案管理要求及时以电子形式归档、备份、移交。除法律、行政法规另有规定外，不再以传统载体形式归档和移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本市推动机关、人民团体、国有企业事业单位按照电子档案管理要求，对职务活动中形成的电子文件单独以电子形式归档并移交。</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第四十七条  鼓励和支持档案馆以及机关、团体、企业事业单位和其他组织推进传统载体档案数字化工作，逐步提高传统载体档案数字化比重。</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向档案馆移交传统载体档案时，已经形成的档案数字化成果，应当同步移交。对符合要求的档案数字化成果，档案馆应当接收。</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第四十八条  档案馆应当按照数字档案馆建设标准，运用现代信息技术对档案数字资源进行收集、整理、保存和提供利用，加强数字档案馆建设。</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鼓励和支持机关、团体、企业事业单位和其他组织开展数字档案室建设。</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建设数字档案馆、数字档案室应当按照国家和本市有关规定，建立完善档案数字资源的检测、备份、迁移、恢复等工作机制，强化安全保障能力，做好重要档案数字资源的异质、异地备份工作。</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第四十九条  根据本市有关规定列入公共数据资源目录的档案数字资源，公共管理和服务机构应当加强收集和整理，拓宽应用场景，推动档案数字资源在民生服务、政务服务、社会治理等领域的应用。</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档案馆应当加强档案数字资源的收集和管理，推动档案数字资源开放共享，并确保档案数字资源利用安全。</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第七章  监督检查</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第五十条  市、区档案主管部门依法对档案馆以及机关、团体、企业事业单位和其他组织的下列情况，进行监督检查：</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（一）档案工作责任制和管理制度落实情况；</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（二）档案库房、设施、设备配置使用情况；</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（三）档案工作人员管理情况；</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（四）档案收集、整理、保管、提供利用等情况；</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（五）档案信息化建设和信息安全保障情况；</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（六）对所属单位档案工作的监督和指导情况。</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第五十一条  市、区档案主管部门应当对下列档案，进行重点监督管理：</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（一）具有永久保存价值的档案；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（二）重要会议、重要工作、重大活动和重大突发事件应对的档案；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（三）发生机构变动或者撤销、合并等情形的机关、人民团体、国有企业事业单位的档案；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（四）其他需要重点监管的档案。</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第五十二条  任何单位和个人对档案违法行为，有权向档案主管部门和有关机关举报。</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接到举报的档案主管部门或者有关机关应当及时依法处理，并将处理结果告知举报人。</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第五十三条  档案主管部门与其他相关主管部门应当建立执法协作机制，通过信息共享、联合执法、案件移送等方式，加强档案监督检查工作。</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第八章  法律责任</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第五十四条  违反本条例规定的行为，《中华人民共和国档案法》等法律、行政法规已有处理规定的，从其规定。</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lastRenderedPageBreak/>
        <w:t>第五十五条  对单位和个人违反本条例相关规定，受到行政处罚等失信信息，按规定纳入本市公共信用信息服务平台予以共享，并依法实施相应惩戒。</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六条档案主管部门和其他有关部门及其工作人员违反本条例规定，不履行法定职责或者滥用职权、玩忽职守、徇私舞弊的，对直接负责的主管人员和其他直接责任人员，依法给予处分；构成犯罪的，依法追究刑事责任。</w:t>
      </w:r>
    </w:p>
    <w:p w:rsidR="00E173C9" w:rsidRDefault="00E173C9" w:rsidP="00E173C9">
      <w:pPr>
        <w:pStyle w:val="contentfont"/>
        <w:shd w:val="clear" w:color="auto" w:fill="FFFFFF"/>
        <w:spacing w:before="0" w:after="0"/>
        <w:jc w:val="both"/>
        <w:rPr>
          <w:rFonts w:ascii="微软雅黑" w:eastAsia="微软雅黑" w:hAnsi="微软雅黑" w:hint="eastAsia"/>
          <w:color w:val="000000"/>
        </w:rPr>
      </w:pPr>
      <w:r>
        <w:rPr>
          <w:rFonts w:ascii="微软雅黑" w:eastAsia="微软雅黑" w:hAnsi="微软雅黑" w:hint="eastAsia"/>
          <w:b/>
          <w:bCs/>
          <w:color w:val="000000"/>
        </w:rPr>
        <w:t>第九章  附 则</w:t>
      </w:r>
    </w:p>
    <w:p w:rsidR="00E173C9" w:rsidRDefault="00E173C9" w:rsidP="00E173C9">
      <w:pPr>
        <w:pStyle w:val="contentfont"/>
        <w:shd w:val="clear" w:color="auto" w:fill="FFFFFF"/>
        <w:jc w:val="both"/>
        <w:rPr>
          <w:rFonts w:ascii="微软雅黑" w:eastAsia="微软雅黑" w:hAnsi="微软雅黑" w:hint="eastAsia"/>
          <w:color w:val="000000"/>
        </w:rPr>
      </w:pPr>
      <w:r>
        <w:rPr>
          <w:rFonts w:ascii="微软雅黑" w:eastAsia="微软雅黑" w:hAnsi="微软雅黑" w:hint="eastAsia"/>
          <w:color w:val="000000"/>
        </w:rPr>
        <w:t>第五十七条  本条例自2021年12月1日起施行。</w:t>
      </w:r>
    </w:p>
    <w:p w:rsidR="00BB526B" w:rsidRPr="00E173C9" w:rsidRDefault="00BB526B"/>
    <w:sectPr w:rsidR="00BB526B" w:rsidRPr="00E173C9" w:rsidSect="00BB52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73C9"/>
    <w:rsid w:val="000069B3"/>
    <w:rsid w:val="00012CC3"/>
    <w:rsid w:val="000138F2"/>
    <w:rsid w:val="0001420A"/>
    <w:rsid w:val="00016B7F"/>
    <w:rsid w:val="00020638"/>
    <w:rsid w:val="00025A11"/>
    <w:rsid w:val="00026AB2"/>
    <w:rsid w:val="00033538"/>
    <w:rsid w:val="00043F9B"/>
    <w:rsid w:val="00044C3B"/>
    <w:rsid w:val="000551AC"/>
    <w:rsid w:val="00057B35"/>
    <w:rsid w:val="00060F53"/>
    <w:rsid w:val="00061B0A"/>
    <w:rsid w:val="00061CBC"/>
    <w:rsid w:val="00065366"/>
    <w:rsid w:val="00074A09"/>
    <w:rsid w:val="00075FCB"/>
    <w:rsid w:val="000855AB"/>
    <w:rsid w:val="000952BD"/>
    <w:rsid w:val="000A7E3A"/>
    <w:rsid w:val="000B4AFA"/>
    <w:rsid w:val="000D49EA"/>
    <w:rsid w:val="000D7441"/>
    <w:rsid w:val="000E12B6"/>
    <w:rsid w:val="000E3DA2"/>
    <w:rsid w:val="000F0E34"/>
    <w:rsid w:val="00101D8E"/>
    <w:rsid w:val="00104D56"/>
    <w:rsid w:val="001116C6"/>
    <w:rsid w:val="001142BA"/>
    <w:rsid w:val="00121542"/>
    <w:rsid w:val="00122EA9"/>
    <w:rsid w:val="001241AA"/>
    <w:rsid w:val="001244E3"/>
    <w:rsid w:val="00132EAA"/>
    <w:rsid w:val="0013572E"/>
    <w:rsid w:val="00137ADF"/>
    <w:rsid w:val="00154A5B"/>
    <w:rsid w:val="00155881"/>
    <w:rsid w:val="0015646C"/>
    <w:rsid w:val="00157F0E"/>
    <w:rsid w:val="00167789"/>
    <w:rsid w:val="00170090"/>
    <w:rsid w:val="0017117D"/>
    <w:rsid w:val="00174698"/>
    <w:rsid w:val="00174A05"/>
    <w:rsid w:val="001A4472"/>
    <w:rsid w:val="001B006E"/>
    <w:rsid w:val="001B4432"/>
    <w:rsid w:val="001C05A3"/>
    <w:rsid w:val="001D09D5"/>
    <w:rsid w:val="001D10EC"/>
    <w:rsid w:val="001D61BA"/>
    <w:rsid w:val="001E1A21"/>
    <w:rsid w:val="001E4C79"/>
    <w:rsid w:val="001E6021"/>
    <w:rsid w:val="00201124"/>
    <w:rsid w:val="00210F46"/>
    <w:rsid w:val="002139D7"/>
    <w:rsid w:val="00215AF0"/>
    <w:rsid w:val="002258B9"/>
    <w:rsid w:val="00230259"/>
    <w:rsid w:val="002303A7"/>
    <w:rsid w:val="00230462"/>
    <w:rsid w:val="002445FC"/>
    <w:rsid w:val="002470E9"/>
    <w:rsid w:val="00251792"/>
    <w:rsid w:val="002634D3"/>
    <w:rsid w:val="002734A8"/>
    <w:rsid w:val="00280EB9"/>
    <w:rsid w:val="00282332"/>
    <w:rsid w:val="00286CCA"/>
    <w:rsid w:val="00291D63"/>
    <w:rsid w:val="002936DD"/>
    <w:rsid w:val="002A05C2"/>
    <w:rsid w:val="002A1C67"/>
    <w:rsid w:val="002A4C3B"/>
    <w:rsid w:val="002C0ED9"/>
    <w:rsid w:val="002C69D4"/>
    <w:rsid w:val="002C7C1E"/>
    <w:rsid w:val="002D0877"/>
    <w:rsid w:val="002E5371"/>
    <w:rsid w:val="002F1407"/>
    <w:rsid w:val="00301B34"/>
    <w:rsid w:val="00302E23"/>
    <w:rsid w:val="003107A9"/>
    <w:rsid w:val="00316E88"/>
    <w:rsid w:val="0032682E"/>
    <w:rsid w:val="003273C9"/>
    <w:rsid w:val="003347DF"/>
    <w:rsid w:val="0034059A"/>
    <w:rsid w:val="003527FD"/>
    <w:rsid w:val="00363E74"/>
    <w:rsid w:val="003668D0"/>
    <w:rsid w:val="003733D7"/>
    <w:rsid w:val="00374102"/>
    <w:rsid w:val="003774A4"/>
    <w:rsid w:val="003924DE"/>
    <w:rsid w:val="00397173"/>
    <w:rsid w:val="003A5F40"/>
    <w:rsid w:val="003A6213"/>
    <w:rsid w:val="003B5298"/>
    <w:rsid w:val="003B5858"/>
    <w:rsid w:val="003B5D93"/>
    <w:rsid w:val="003C34F5"/>
    <w:rsid w:val="003D5967"/>
    <w:rsid w:val="003E086E"/>
    <w:rsid w:val="003E4963"/>
    <w:rsid w:val="003F3066"/>
    <w:rsid w:val="0042082D"/>
    <w:rsid w:val="004317FA"/>
    <w:rsid w:val="004320D1"/>
    <w:rsid w:val="00432AE8"/>
    <w:rsid w:val="004330C9"/>
    <w:rsid w:val="00445D73"/>
    <w:rsid w:val="00455F86"/>
    <w:rsid w:val="00460AF6"/>
    <w:rsid w:val="00462C2E"/>
    <w:rsid w:val="00465CE1"/>
    <w:rsid w:val="004667C6"/>
    <w:rsid w:val="0047185A"/>
    <w:rsid w:val="00473364"/>
    <w:rsid w:val="00473CEE"/>
    <w:rsid w:val="004762FC"/>
    <w:rsid w:val="0048010F"/>
    <w:rsid w:val="00485202"/>
    <w:rsid w:val="004925D2"/>
    <w:rsid w:val="00493EF2"/>
    <w:rsid w:val="0049515F"/>
    <w:rsid w:val="00497426"/>
    <w:rsid w:val="004A26E3"/>
    <w:rsid w:val="004B1FDE"/>
    <w:rsid w:val="004D690E"/>
    <w:rsid w:val="005118AC"/>
    <w:rsid w:val="005224B2"/>
    <w:rsid w:val="00522F69"/>
    <w:rsid w:val="0052611B"/>
    <w:rsid w:val="00531918"/>
    <w:rsid w:val="0054311F"/>
    <w:rsid w:val="00544524"/>
    <w:rsid w:val="00544DD7"/>
    <w:rsid w:val="00546066"/>
    <w:rsid w:val="00551920"/>
    <w:rsid w:val="00552408"/>
    <w:rsid w:val="00555C47"/>
    <w:rsid w:val="00564119"/>
    <w:rsid w:val="00564515"/>
    <w:rsid w:val="00565547"/>
    <w:rsid w:val="005664B8"/>
    <w:rsid w:val="00566A27"/>
    <w:rsid w:val="005709AD"/>
    <w:rsid w:val="00571238"/>
    <w:rsid w:val="005763EF"/>
    <w:rsid w:val="0059158A"/>
    <w:rsid w:val="005A0BB9"/>
    <w:rsid w:val="005A65DF"/>
    <w:rsid w:val="005A774F"/>
    <w:rsid w:val="005B2629"/>
    <w:rsid w:val="005B3B09"/>
    <w:rsid w:val="005B4CEF"/>
    <w:rsid w:val="005C1183"/>
    <w:rsid w:val="005C286F"/>
    <w:rsid w:val="005C51F4"/>
    <w:rsid w:val="005C59C2"/>
    <w:rsid w:val="005D3077"/>
    <w:rsid w:val="005D5FC8"/>
    <w:rsid w:val="005E0DC1"/>
    <w:rsid w:val="005E12A6"/>
    <w:rsid w:val="005E2D9F"/>
    <w:rsid w:val="005E4979"/>
    <w:rsid w:val="005F08F3"/>
    <w:rsid w:val="005F2D66"/>
    <w:rsid w:val="005F7B1D"/>
    <w:rsid w:val="00601415"/>
    <w:rsid w:val="006025BE"/>
    <w:rsid w:val="006032D4"/>
    <w:rsid w:val="006311EC"/>
    <w:rsid w:val="00635171"/>
    <w:rsid w:val="00641364"/>
    <w:rsid w:val="006520D1"/>
    <w:rsid w:val="00653E13"/>
    <w:rsid w:val="00654B2E"/>
    <w:rsid w:val="00655515"/>
    <w:rsid w:val="00663961"/>
    <w:rsid w:val="0066503D"/>
    <w:rsid w:val="006673B6"/>
    <w:rsid w:val="006678BA"/>
    <w:rsid w:val="006805B0"/>
    <w:rsid w:val="00681569"/>
    <w:rsid w:val="00692B8D"/>
    <w:rsid w:val="00692CD6"/>
    <w:rsid w:val="006B4CA6"/>
    <w:rsid w:val="006B7861"/>
    <w:rsid w:val="006C4DE2"/>
    <w:rsid w:val="006E2E50"/>
    <w:rsid w:val="006E30A1"/>
    <w:rsid w:val="006E4E7B"/>
    <w:rsid w:val="006E7434"/>
    <w:rsid w:val="006E7953"/>
    <w:rsid w:val="006E7E76"/>
    <w:rsid w:val="006F21E0"/>
    <w:rsid w:val="00707EC8"/>
    <w:rsid w:val="007113B4"/>
    <w:rsid w:val="007120AB"/>
    <w:rsid w:val="00715512"/>
    <w:rsid w:val="00721307"/>
    <w:rsid w:val="00727F14"/>
    <w:rsid w:val="0073414C"/>
    <w:rsid w:val="007341EA"/>
    <w:rsid w:val="00744E2A"/>
    <w:rsid w:val="00745E12"/>
    <w:rsid w:val="007615C6"/>
    <w:rsid w:val="00766D13"/>
    <w:rsid w:val="00767E7F"/>
    <w:rsid w:val="00770EB0"/>
    <w:rsid w:val="007732B0"/>
    <w:rsid w:val="0077540C"/>
    <w:rsid w:val="007812D4"/>
    <w:rsid w:val="00784A66"/>
    <w:rsid w:val="00785E00"/>
    <w:rsid w:val="007874AF"/>
    <w:rsid w:val="00787C6C"/>
    <w:rsid w:val="0079753F"/>
    <w:rsid w:val="007A05BF"/>
    <w:rsid w:val="007A0995"/>
    <w:rsid w:val="007A410B"/>
    <w:rsid w:val="007B0EC3"/>
    <w:rsid w:val="007C76B4"/>
    <w:rsid w:val="007E08B7"/>
    <w:rsid w:val="007E45EF"/>
    <w:rsid w:val="007F4460"/>
    <w:rsid w:val="007F7A27"/>
    <w:rsid w:val="00804411"/>
    <w:rsid w:val="0080627B"/>
    <w:rsid w:val="008107DB"/>
    <w:rsid w:val="00816D27"/>
    <w:rsid w:val="0083203F"/>
    <w:rsid w:val="00840F62"/>
    <w:rsid w:val="008420C4"/>
    <w:rsid w:val="008434EC"/>
    <w:rsid w:val="00847765"/>
    <w:rsid w:val="00852DE1"/>
    <w:rsid w:val="00854D71"/>
    <w:rsid w:val="00860086"/>
    <w:rsid w:val="00871E61"/>
    <w:rsid w:val="008777BA"/>
    <w:rsid w:val="00880A91"/>
    <w:rsid w:val="0088535F"/>
    <w:rsid w:val="00891593"/>
    <w:rsid w:val="0089519E"/>
    <w:rsid w:val="008A1E05"/>
    <w:rsid w:val="008A6C89"/>
    <w:rsid w:val="008C0EB1"/>
    <w:rsid w:val="008C0F50"/>
    <w:rsid w:val="008D09E6"/>
    <w:rsid w:val="008E2496"/>
    <w:rsid w:val="008E420A"/>
    <w:rsid w:val="008F267C"/>
    <w:rsid w:val="008F7564"/>
    <w:rsid w:val="009031ED"/>
    <w:rsid w:val="0090622D"/>
    <w:rsid w:val="00906B2E"/>
    <w:rsid w:val="00910CD5"/>
    <w:rsid w:val="00910DC0"/>
    <w:rsid w:val="009167B6"/>
    <w:rsid w:val="00921BF2"/>
    <w:rsid w:val="009408F6"/>
    <w:rsid w:val="00945150"/>
    <w:rsid w:val="00945FC2"/>
    <w:rsid w:val="00951B6C"/>
    <w:rsid w:val="00954698"/>
    <w:rsid w:val="0097088F"/>
    <w:rsid w:val="00974DDB"/>
    <w:rsid w:val="00980882"/>
    <w:rsid w:val="00980AF6"/>
    <w:rsid w:val="00985615"/>
    <w:rsid w:val="00992F10"/>
    <w:rsid w:val="009A142A"/>
    <w:rsid w:val="009A48AA"/>
    <w:rsid w:val="009A697B"/>
    <w:rsid w:val="009B7508"/>
    <w:rsid w:val="009C394F"/>
    <w:rsid w:val="009C7DFF"/>
    <w:rsid w:val="009D1A59"/>
    <w:rsid w:val="009D2D74"/>
    <w:rsid w:val="009D2E05"/>
    <w:rsid w:val="009E356E"/>
    <w:rsid w:val="00A128C6"/>
    <w:rsid w:val="00A14ECB"/>
    <w:rsid w:val="00A15476"/>
    <w:rsid w:val="00A15E19"/>
    <w:rsid w:val="00A16494"/>
    <w:rsid w:val="00A25148"/>
    <w:rsid w:val="00A372EB"/>
    <w:rsid w:val="00A5576F"/>
    <w:rsid w:val="00A708EF"/>
    <w:rsid w:val="00A779A3"/>
    <w:rsid w:val="00A85BAF"/>
    <w:rsid w:val="00A94466"/>
    <w:rsid w:val="00A95E6D"/>
    <w:rsid w:val="00AB1DB6"/>
    <w:rsid w:val="00AB31C2"/>
    <w:rsid w:val="00AB66A8"/>
    <w:rsid w:val="00AC00BB"/>
    <w:rsid w:val="00AC1B8B"/>
    <w:rsid w:val="00AD4F7A"/>
    <w:rsid w:val="00AD51F3"/>
    <w:rsid w:val="00AD53CF"/>
    <w:rsid w:val="00AD679F"/>
    <w:rsid w:val="00AD683F"/>
    <w:rsid w:val="00AE0A02"/>
    <w:rsid w:val="00B005AB"/>
    <w:rsid w:val="00B01FA5"/>
    <w:rsid w:val="00B03661"/>
    <w:rsid w:val="00B057AA"/>
    <w:rsid w:val="00B07E88"/>
    <w:rsid w:val="00B1042B"/>
    <w:rsid w:val="00B2448E"/>
    <w:rsid w:val="00B401A0"/>
    <w:rsid w:val="00B404AB"/>
    <w:rsid w:val="00B41BE6"/>
    <w:rsid w:val="00B43947"/>
    <w:rsid w:val="00B55052"/>
    <w:rsid w:val="00B56C8C"/>
    <w:rsid w:val="00B663F8"/>
    <w:rsid w:val="00B74C43"/>
    <w:rsid w:val="00B74FAA"/>
    <w:rsid w:val="00B760CB"/>
    <w:rsid w:val="00B77A2F"/>
    <w:rsid w:val="00B90ADB"/>
    <w:rsid w:val="00B943BF"/>
    <w:rsid w:val="00B94D7F"/>
    <w:rsid w:val="00B97E47"/>
    <w:rsid w:val="00BA08B4"/>
    <w:rsid w:val="00BA0BD4"/>
    <w:rsid w:val="00BA2C8C"/>
    <w:rsid w:val="00BA2FE8"/>
    <w:rsid w:val="00BB526B"/>
    <w:rsid w:val="00BD7698"/>
    <w:rsid w:val="00BE22C0"/>
    <w:rsid w:val="00BE6C26"/>
    <w:rsid w:val="00BE7AF3"/>
    <w:rsid w:val="00BE7B28"/>
    <w:rsid w:val="00BF071E"/>
    <w:rsid w:val="00BF0919"/>
    <w:rsid w:val="00BF3062"/>
    <w:rsid w:val="00BF7A5C"/>
    <w:rsid w:val="00C0001B"/>
    <w:rsid w:val="00C012C7"/>
    <w:rsid w:val="00C0298B"/>
    <w:rsid w:val="00C111F2"/>
    <w:rsid w:val="00C12968"/>
    <w:rsid w:val="00C1313C"/>
    <w:rsid w:val="00C26FF4"/>
    <w:rsid w:val="00C356EE"/>
    <w:rsid w:val="00C5718B"/>
    <w:rsid w:val="00C57EFA"/>
    <w:rsid w:val="00C6039B"/>
    <w:rsid w:val="00C6295C"/>
    <w:rsid w:val="00C629D7"/>
    <w:rsid w:val="00C631C9"/>
    <w:rsid w:val="00C646BE"/>
    <w:rsid w:val="00C710DE"/>
    <w:rsid w:val="00C72929"/>
    <w:rsid w:val="00C77356"/>
    <w:rsid w:val="00C77AF7"/>
    <w:rsid w:val="00C824BE"/>
    <w:rsid w:val="00C83AC9"/>
    <w:rsid w:val="00C87FF0"/>
    <w:rsid w:val="00C90B5E"/>
    <w:rsid w:val="00C9148C"/>
    <w:rsid w:val="00C933AE"/>
    <w:rsid w:val="00C93423"/>
    <w:rsid w:val="00C95359"/>
    <w:rsid w:val="00C9591C"/>
    <w:rsid w:val="00CA4968"/>
    <w:rsid w:val="00CB37EB"/>
    <w:rsid w:val="00CB49B5"/>
    <w:rsid w:val="00CD1CCD"/>
    <w:rsid w:val="00CD2ED2"/>
    <w:rsid w:val="00CD2EE0"/>
    <w:rsid w:val="00CD5307"/>
    <w:rsid w:val="00CE3971"/>
    <w:rsid w:val="00D02454"/>
    <w:rsid w:val="00D034A9"/>
    <w:rsid w:val="00D168A5"/>
    <w:rsid w:val="00D22EBB"/>
    <w:rsid w:val="00D34285"/>
    <w:rsid w:val="00D35F18"/>
    <w:rsid w:val="00D4366C"/>
    <w:rsid w:val="00D5193B"/>
    <w:rsid w:val="00D5545A"/>
    <w:rsid w:val="00D5681B"/>
    <w:rsid w:val="00D56FA3"/>
    <w:rsid w:val="00D63553"/>
    <w:rsid w:val="00D73B41"/>
    <w:rsid w:val="00D7438A"/>
    <w:rsid w:val="00D74F10"/>
    <w:rsid w:val="00D81D5C"/>
    <w:rsid w:val="00D9292C"/>
    <w:rsid w:val="00D964C0"/>
    <w:rsid w:val="00DA0476"/>
    <w:rsid w:val="00DA1EB7"/>
    <w:rsid w:val="00DA3B62"/>
    <w:rsid w:val="00DB0B3F"/>
    <w:rsid w:val="00DB5F75"/>
    <w:rsid w:val="00DC4930"/>
    <w:rsid w:val="00DC6FE7"/>
    <w:rsid w:val="00DC7672"/>
    <w:rsid w:val="00DD0388"/>
    <w:rsid w:val="00DD5076"/>
    <w:rsid w:val="00DE4461"/>
    <w:rsid w:val="00DF74F2"/>
    <w:rsid w:val="00DF7C33"/>
    <w:rsid w:val="00E12AB1"/>
    <w:rsid w:val="00E13C55"/>
    <w:rsid w:val="00E173C9"/>
    <w:rsid w:val="00E22980"/>
    <w:rsid w:val="00E23D04"/>
    <w:rsid w:val="00E260F9"/>
    <w:rsid w:val="00E27734"/>
    <w:rsid w:val="00E44509"/>
    <w:rsid w:val="00E47886"/>
    <w:rsid w:val="00E536FC"/>
    <w:rsid w:val="00E54B4C"/>
    <w:rsid w:val="00E81A2B"/>
    <w:rsid w:val="00E83DAA"/>
    <w:rsid w:val="00E87FC4"/>
    <w:rsid w:val="00E9455C"/>
    <w:rsid w:val="00EA6E4F"/>
    <w:rsid w:val="00EB7EFF"/>
    <w:rsid w:val="00ED122D"/>
    <w:rsid w:val="00ED5964"/>
    <w:rsid w:val="00EE36BC"/>
    <w:rsid w:val="00EE4254"/>
    <w:rsid w:val="00EE4BFA"/>
    <w:rsid w:val="00EF0989"/>
    <w:rsid w:val="00F05EE7"/>
    <w:rsid w:val="00F1013E"/>
    <w:rsid w:val="00F15A76"/>
    <w:rsid w:val="00F15F03"/>
    <w:rsid w:val="00F30BDF"/>
    <w:rsid w:val="00F4508B"/>
    <w:rsid w:val="00F66333"/>
    <w:rsid w:val="00F66790"/>
    <w:rsid w:val="00F9021B"/>
    <w:rsid w:val="00F96A5A"/>
    <w:rsid w:val="00F97CAD"/>
    <w:rsid w:val="00FB6D83"/>
    <w:rsid w:val="00FD4E3E"/>
    <w:rsid w:val="00FE3852"/>
    <w:rsid w:val="00FE549F"/>
    <w:rsid w:val="00FF3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font">
    <w:name w:val="contentfont"/>
    <w:basedOn w:val="a"/>
    <w:rsid w:val="00E173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9711345">
      <w:bodyDiv w:val="1"/>
      <w:marLeft w:val="0"/>
      <w:marRight w:val="0"/>
      <w:marTop w:val="0"/>
      <w:marBottom w:val="0"/>
      <w:divBdr>
        <w:top w:val="none" w:sz="0" w:space="0" w:color="auto"/>
        <w:left w:val="none" w:sz="0" w:space="0" w:color="auto"/>
        <w:bottom w:val="none" w:sz="0" w:space="0" w:color="auto"/>
        <w:right w:val="none" w:sz="0" w:space="0" w:color="auto"/>
      </w:divBdr>
    </w:div>
    <w:div w:id="20225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1224</Words>
  <Characters>6978</Characters>
  <Application>Microsoft Office Word</Application>
  <DocSecurity>0</DocSecurity>
  <Lines>58</Lines>
  <Paragraphs>16</Paragraphs>
  <ScaleCrop>false</ScaleCrop>
  <Company>Microsoft</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王力倩</dc:creator>
  <cp:lastModifiedBy>王力倩</cp:lastModifiedBy>
  <cp:revision>1</cp:revision>
  <dcterms:created xsi:type="dcterms:W3CDTF">2021-12-09T06:07:00Z</dcterms:created>
  <dcterms:modified xsi:type="dcterms:W3CDTF">2021-12-09T06:09:00Z</dcterms:modified>
</cp:coreProperties>
</file>